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16A66" w:rsidRDefault="00CB4FD9" w:rsidP="00E658F9">
      <w:pPr>
        <w:jc w:val="center"/>
      </w:pPr>
      <w:bookmarkStart w:id="0" w:name="_GoBack"/>
      <w:bookmarkEnd w:id="0"/>
      <w:r>
        <w:rPr>
          <w:noProof/>
        </w:rPr>
        <w:drawing>
          <wp:inline distT="0" distB="0" distL="0" distR="0">
            <wp:extent cx="3013932" cy="920837"/>
            <wp:effectExtent l="0" t="0" r="0" b="0"/>
            <wp:docPr id="1"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5"/>
                    <a:srcRect/>
                    <a:stretch>
                      <a:fillRect/>
                    </a:stretch>
                  </pic:blipFill>
                  <pic:spPr>
                    <a:xfrm>
                      <a:off x="0" y="0"/>
                      <a:ext cx="3013932" cy="920837"/>
                    </a:xfrm>
                    <a:prstGeom prst="rect">
                      <a:avLst/>
                    </a:prstGeom>
                    <a:ln/>
                  </pic:spPr>
                </pic:pic>
              </a:graphicData>
            </a:graphic>
          </wp:inline>
        </w:drawing>
      </w:r>
    </w:p>
    <w:p w:rsidR="00B16A66" w:rsidRDefault="00B16A66"/>
    <w:p w:rsidR="00B16A66" w:rsidRDefault="00B16A66"/>
    <w:p w:rsidR="00B16A66" w:rsidRDefault="00B16A66"/>
    <w:p w:rsidR="00B16A66" w:rsidRDefault="00CB4FD9">
      <w:pPr>
        <w:jc w:val="center"/>
        <w:rPr>
          <w:b/>
          <w:sz w:val="24"/>
          <w:szCs w:val="24"/>
        </w:rPr>
      </w:pPr>
      <w:r>
        <w:rPr>
          <w:b/>
          <w:sz w:val="24"/>
          <w:szCs w:val="24"/>
        </w:rPr>
        <w:t>Side by Side Board Meeting</w:t>
      </w:r>
    </w:p>
    <w:p w:rsidR="00E658F9" w:rsidRDefault="00811932" w:rsidP="00E658F9">
      <w:pPr>
        <w:jc w:val="center"/>
        <w:rPr>
          <w:rFonts w:ascii="Times New Roman" w:eastAsia="Times New Roman" w:hAnsi="Times New Roman" w:cs="Times New Roman"/>
          <w:sz w:val="24"/>
          <w:szCs w:val="24"/>
        </w:rPr>
      </w:pPr>
      <w:r w:rsidRPr="00811932">
        <w:rPr>
          <w:rFonts w:eastAsia="Times New Roman"/>
          <w:b/>
          <w:bCs/>
          <w:color w:val="000000"/>
          <w:sz w:val="24"/>
          <w:szCs w:val="24"/>
        </w:rPr>
        <w:t>February 26, 2019</w:t>
      </w:r>
    </w:p>
    <w:p w:rsidR="00E658F9" w:rsidRPr="00E658F9" w:rsidRDefault="00E658F9" w:rsidP="00E658F9">
      <w:pPr>
        <w:jc w:val="center"/>
        <w:rPr>
          <w:rFonts w:ascii="Times New Roman" w:eastAsia="Times New Roman" w:hAnsi="Times New Roman" w:cs="Times New Roman"/>
          <w:sz w:val="24"/>
          <w:szCs w:val="24"/>
        </w:rPr>
      </w:pPr>
    </w:p>
    <w:p w:rsidR="00E658F9" w:rsidRPr="00E658F9" w:rsidRDefault="00E658F9" w:rsidP="00E658F9">
      <w:pPr>
        <w:jc w:val="center"/>
        <w:rPr>
          <w:rFonts w:ascii="Times New Roman" w:eastAsia="Times New Roman" w:hAnsi="Times New Roman" w:cs="Times New Roman"/>
          <w:sz w:val="24"/>
          <w:szCs w:val="24"/>
        </w:rPr>
      </w:pPr>
      <w:r w:rsidRPr="00E658F9">
        <w:rPr>
          <w:rFonts w:eastAsia="Times New Roman"/>
          <w:b/>
          <w:bCs/>
          <w:color w:val="000000"/>
          <w:sz w:val="24"/>
          <w:szCs w:val="24"/>
        </w:rPr>
        <w:t>Final Minutes</w:t>
      </w:r>
    </w:p>
    <w:p w:rsidR="00E658F9" w:rsidRPr="00E658F9" w:rsidRDefault="00E658F9" w:rsidP="00E658F9">
      <w:pPr>
        <w:spacing w:after="240"/>
        <w:rPr>
          <w:rFonts w:ascii="Times New Roman" w:eastAsia="Times New Roman" w:hAnsi="Times New Roman" w:cs="Times New Roman"/>
          <w:sz w:val="24"/>
          <w:szCs w:val="24"/>
        </w:rPr>
      </w:pPr>
    </w:p>
    <w:p w:rsidR="00E658F9" w:rsidRPr="00E658F9" w:rsidRDefault="00E658F9" w:rsidP="00E658F9">
      <w:pPr>
        <w:rPr>
          <w:rFonts w:ascii="Times New Roman" w:eastAsia="Times New Roman" w:hAnsi="Times New Roman" w:cs="Times New Roman"/>
          <w:sz w:val="24"/>
          <w:szCs w:val="24"/>
        </w:rPr>
      </w:pPr>
      <w:r w:rsidRPr="00E658F9">
        <w:rPr>
          <w:rFonts w:eastAsia="Times New Roman"/>
          <w:b/>
          <w:bCs/>
          <w:color w:val="000000"/>
        </w:rPr>
        <w:t>Roll Call</w:t>
      </w:r>
    </w:p>
    <w:p w:rsidR="00E658F9" w:rsidRPr="00E658F9" w:rsidRDefault="00E658F9" w:rsidP="00E658F9">
      <w:pPr>
        <w:ind w:left="720"/>
        <w:rPr>
          <w:rFonts w:ascii="Times New Roman" w:eastAsia="Times New Roman" w:hAnsi="Times New Roman" w:cs="Times New Roman"/>
          <w:sz w:val="24"/>
          <w:szCs w:val="24"/>
        </w:rPr>
      </w:pPr>
      <w:r w:rsidRPr="00E658F9">
        <w:rPr>
          <w:rFonts w:eastAsia="Times New Roman"/>
          <w:color w:val="000000"/>
        </w:rPr>
        <w:t>Members of the Board in Attendance: Anne Dichele, Nell Conroy, Sally Davids, Matthew Nittoly, Jessica Garnett, Adam Norris, Josh Dichele, Kim Mendola, Stephen Stone, Jennifer Healy and Kristie Guevremont. Members Absent: Nicole Shagoury, Steven Ferguson, Larry Cafero</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rPr>
          <w:rFonts w:ascii="Times New Roman" w:eastAsia="Times New Roman" w:hAnsi="Times New Roman" w:cs="Times New Roman"/>
          <w:sz w:val="24"/>
          <w:szCs w:val="24"/>
        </w:rPr>
      </w:pPr>
      <w:r w:rsidRPr="00E658F9">
        <w:rPr>
          <w:rFonts w:eastAsia="Times New Roman"/>
          <w:b/>
          <w:bCs/>
          <w:color w:val="000000"/>
        </w:rPr>
        <w:t>Public Session: none</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rPr>
          <w:rFonts w:ascii="Times New Roman" w:eastAsia="Times New Roman" w:hAnsi="Times New Roman" w:cs="Times New Roman"/>
          <w:sz w:val="24"/>
          <w:szCs w:val="24"/>
        </w:rPr>
      </w:pPr>
      <w:r w:rsidRPr="00E658F9">
        <w:rPr>
          <w:rFonts w:eastAsia="Times New Roman"/>
          <w:b/>
          <w:bCs/>
          <w:color w:val="000000"/>
        </w:rPr>
        <w:t>Call to Order</w:t>
      </w:r>
    </w:p>
    <w:p w:rsidR="00E658F9" w:rsidRPr="00E658F9" w:rsidRDefault="00E658F9" w:rsidP="00E658F9">
      <w:pPr>
        <w:ind w:left="720"/>
        <w:rPr>
          <w:rFonts w:ascii="Times New Roman" w:eastAsia="Times New Roman" w:hAnsi="Times New Roman" w:cs="Times New Roman"/>
          <w:sz w:val="24"/>
          <w:szCs w:val="24"/>
        </w:rPr>
      </w:pPr>
      <w:r w:rsidRPr="00E658F9">
        <w:rPr>
          <w:rFonts w:eastAsia="Times New Roman"/>
          <w:color w:val="000000"/>
        </w:rPr>
        <w:t>Anne calls to order at 5:35</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rPr>
          <w:rFonts w:ascii="Times New Roman" w:eastAsia="Times New Roman" w:hAnsi="Times New Roman" w:cs="Times New Roman"/>
          <w:sz w:val="24"/>
          <w:szCs w:val="24"/>
        </w:rPr>
      </w:pPr>
      <w:r w:rsidRPr="00E658F9">
        <w:rPr>
          <w:rFonts w:eastAsia="Times New Roman"/>
          <w:b/>
          <w:bCs/>
          <w:color w:val="000000"/>
        </w:rPr>
        <w:t>Review of Minutes</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numPr>
          <w:ilvl w:val="0"/>
          <w:numId w:val="30"/>
        </w:numPr>
        <w:textAlignment w:val="baseline"/>
        <w:rPr>
          <w:rFonts w:eastAsia="Times New Roman"/>
          <w:color w:val="000000"/>
        </w:rPr>
      </w:pPr>
      <w:r w:rsidRPr="00E658F9">
        <w:rPr>
          <w:rFonts w:eastAsia="Times New Roman"/>
          <w:color w:val="000000"/>
        </w:rPr>
        <w:t>Motion to approve minutes from Adam, seconded by Josh.</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rPr>
          <w:rFonts w:ascii="Times New Roman" w:eastAsia="Times New Roman" w:hAnsi="Times New Roman" w:cs="Times New Roman"/>
          <w:sz w:val="24"/>
          <w:szCs w:val="24"/>
        </w:rPr>
      </w:pPr>
      <w:r w:rsidRPr="00E658F9">
        <w:rPr>
          <w:rFonts w:eastAsia="Times New Roman"/>
          <w:b/>
          <w:bCs/>
          <w:color w:val="000000"/>
        </w:rPr>
        <w:t>New Business</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b/>
          <w:bCs/>
          <w:color w:val="000000"/>
        </w:rPr>
        <w:tab/>
        <w:t>Audit</w:t>
      </w:r>
    </w:p>
    <w:p w:rsidR="00E658F9" w:rsidRPr="00E658F9" w:rsidRDefault="00E658F9" w:rsidP="00E658F9">
      <w:pPr>
        <w:numPr>
          <w:ilvl w:val="0"/>
          <w:numId w:val="31"/>
        </w:numPr>
        <w:ind w:left="1440"/>
        <w:textAlignment w:val="baseline"/>
        <w:rPr>
          <w:rFonts w:eastAsia="Times New Roman"/>
          <w:color w:val="000000"/>
        </w:rPr>
      </w:pPr>
      <w:r w:rsidRPr="00E658F9">
        <w:rPr>
          <w:rFonts w:eastAsia="Times New Roman"/>
          <w:color w:val="000000"/>
        </w:rPr>
        <w:t>Required communications</w:t>
      </w:r>
    </w:p>
    <w:p w:rsidR="00E658F9" w:rsidRPr="00E658F9" w:rsidRDefault="00E658F9" w:rsidP="00E658F9">
      <w:pPr>
        <w:numPr>
          <w:ilvl w:val="0"/>
          <w:numId w:val="31"/>
        </w:numPr>
        <w:ind w:left="1440"/>
        <w:textAlignment w:val="baseline"/>
        <w:rPr>
          <w:rFonts w:eastAsia="Times New Roman"/>
          <w:color w:val="000000"/>
        </w:rPr>
      </w:pPr>
      <w:r w:rsidRPr="00E658F9">
        <w:rPr>
          <w:rFonts w:eastAsia="Times New Roman"/>
          <w:color w:val="000000"/>
        </w:rPr>
        <w:t>Review of financial statements</w:t>
      </w:r>
    </w:p>
    <w:p w:rsidR="00E658F9" w:rsidRPr="00E658F9" w:rsidRDefault="00E658F9" w:rsidP="00E658F9">
      <w:pPr>
        <w:numPr>
          <w:ilvl w:val="1"/>
          <w:numId w:val="31"/>
        </w:numPr>
        <w:ind w:left="2160"/>
        <w:textAlignment w:val="baseline"/>
        <w:rPr>
          <w:rFonts w:eastAsia="Times New Roman"/>
          <w:color w:val="000000"/>
        </w:rPr>
      </w:pPr>
      <w:r w:rsidRPr="00E658F9">
        <w:rPr>
          <w:rFonts w:eastAsia="Times New Roman"/>
          <w:color w:val="000000"/>
        </w:rPr>
        <w:t>Unmodified opinion</w:t>
      </w:r>
    </w:p>
    <w:p w:rsidR="00E658F9" w:rsidRPr="00E658F9" w:rsidRDefault="00E658F9" w:rsidP="00E658F9">
      <w:pPr>
        <w:numPr>
          <w:ilvl w:val="1"/>
          <w:numId w:val="31"/>
        </w:numPr>
        <w:ind w:left="2160"/>
        <w:textAlignment w:val="baseline"/>
        <w:rPr>
          <w:rFonts w:eastAsia="Times New Roman"/>
          <w:color w:val="000000"/>
        </w:rPr>
      </w:pPr>
      <w:r w:rsidRPr="00E658F9">
        <w:rPr>
          <w:rFonts w:eastAsia="Times New Roman"/>
          <w:color w:val="000000"/>
        </w:rPr>
        <w:t>Cash position remains strong</w:t>
      </w:r>
    </w:p>
    <w:p w:rsidR="00E658F9" w:rsidRPr="00E658F9" w:rsidRDefault="00E658F9" w:rsidP="00E658F9">
      <w:pPr>
        <w:numPr>
          <w:ilvl w:val="1"/>
          <w:numId w:val="31"/>
        </w:numPr>
        <w:ind w:left="2160"/>
        <w:textAlignment w:val="baseline"/>
        <w:rPr>
          <w:rFonts w:eastAsia="Times New Roman"/>
          <w:color w:val="000000"/>
        </w:rPr>
      </w:pPr>
      <w:r w:rsidRPr="00E658F9">
        <w:rPr>
          <w:rFonts w:eastAsia="Times New Roman"/>
          <w:color w:val="000000"/>
        </w:rPr>
        <w:t>Increase in fixed assets of $2,845,000</w:t>
      </w:r>
    </w:p>
    <w:p w:rsidR="00E658F9" w:rsidRPr="00E658F9" w:rsidRDefault="00E658F9" w:rsidP="00E658F9">
      <w:pPr>
        <w:numPr>
          <w:ilvl w:val="1"/>
          <w:numId w:val="31"/>
        </w:numPr>
        <w:ind w:left="2160"/>
        <w:textAlignment w:val="baseline"/>
        <w:rPr>
          <w:rFonts w:eastAsia="Times New Roman"/>
          <w:color w:val="000000"/>
        </w:rPr>
      </w:pPr>
      <w:r w:rsidRPr="00E658F9">
        <w:rPr>
          <w:rFonts w:eastAsia="Times New Roman"/>
          <w:color w:val="000000"/>
        </w:rPr>
        <w:t>Operating revenues increased $2,005,000</w:t>
      </w:r>
    </w:p>
    <w:p w:rsidR="00E658F9" w:rsidRPr="00E658F9" w:rsidRDefault="00E658F9" w:rsidP="00E658F9">
      <w:pPr>
        <w:numPr>
          <w:ilvl w:val="1"/>
          <w:numId w:val="31"/>
        </w:numPr>
        <w:ind w:left="2160"/>
        <w:textAlignment w:val="baseline"/>
        <w:rPr>
          <w:rFonts w:eastAsia="Times New Roman"/>
          <w:color w:val="000000"/>
        </w:rPr>
      </w:pPr>
      <w:r w:rsidRPr="00E658F9">
        <w:rPr>
          <w:rFonts w:eastAsia="Times New Roman"/>
          <w:color w:val="000000"/>
        </w:rPr>
        <w:t xml:space="preserve">Operating expenses </w:t>
      </w:r>
      <w:proofErr w:type="spellStart"/>
      <w:r w:rsidRPr="00E658F9">
        <w:rPr>
          <w:rFonts w:eastAsia="Times New Roman"/>
          <w:color w:val="000000"/>
        </w:rPr>
        <w:t>increase</w:t>
      </w:r>
      <w:proofErr w:type="spellEnd"/>
      <w:r w:rsidRPr="00E658F9">
        <w:rPr>
          <w:rFonts w:eastAsia="Times New Roman"/>
          <w:color w:val="000000"/>
        </w:rPr>
        <w:t xml:space="preserve"> $92,000</w:t>
      </w:r>
    </w:p>
    <w:p w:rsidR="00E658F9" w:rsidRPr="00E658F9" w:rsidRDefault="00E658F9" w:rsidP="00E658F9">
      <w:pPr>
        <w:numPr>
          <w:ilvl w:val="1"/>
          <w:numId w:val="31"/>
        </w:numPr>
        <w:ind w:left="2160"/>
        <w:textAlignment w:val="baseline"/>
        <w:rPr>
          <w:rFonts w:eastAsia="Times New Roman"/>
          <w:color w:val="000000"/>
        </w:rPr>
      </w:pPr>
      <w:r w:rsidRPr="00E658F9">
        <w:rPr>
          <w:rFonts w:eastAsia="Times New Roman"/>
          <w:color w:val="000000"/>
        </w:rPr>
        <w:t>Cash provided by operating activities</w:t>
      </w:r>
    </w:p>
    <w:p w:rsidR="00E658F9" w:rsidRPr="00E658F9" w:rsidRDefault="00E658F9" w:rsidP="00E658F9">
      <w:pPr>
        <w:numPr>
          <w:ilvl w:val="1"/>
          <w:numId w:val="31"/>
        </w:numPr>
        <w:ind w:left="2160"/>
        <w:textAlignment w:val="baseline"/>
        <w:rPr>
          <w:rFonts w:eastAsia="Times New Roman"/>
          <w:color w:val="000000"/>
        </w:rPr>
      </w:pPr>
      <w:r w:rsidRPr="00E658F9">
        <w:rPr>
          <w:rFonts w:eastAsia="Times New Roman"/>
          <w:color w:val="000000"/>
        </w:rPr>
        <w:t>Board designated remains $400,000</w:t>
      </w:r>
    </w:p>
    <w:p w:rsidR="00E658F9" w:rsidRPr="00E658F9" w:rsidRDefault="00E658F9" w:rsidP="00E658F9">
      <w:pPr>
        <w:numPr>
          <w:ilvl w:val="2"/>
          <w:numId w:val="31"/>
        </w:numPr>
        <w:ind w:left="2880"/>
        <w:textAlignment w:val="baseline"/>
        <w:rPr>
          <w:rFonts w:eastAsia="Times New Roman"/>
          <w:color w:val="000000"/>
        </w:rPr>
      </w:pPr>
      <w:r w:rsidRPr="00E658F9">
        <w:rPr>
          <w:rFonts w:eastAsia="Times New Roman"/>
          <w:color w:val="000000"/>
        </w:rPr>
        <w:t>Board might want to look at revising this amount due to the new building</w:t>
      </w:r>
    </w:p>
    <w:p w:rsidR="00E658F9" w:rsidRPr="00E658F9" w:rsidRDefault="00E658F9" w:rsidP="00E658F9">
      <w:pPr>
        <w:numPr>
          <w:ilvl w:val="0"/>
          <w:numId w:val="31"/>
        </w:numPr>
        <w:ind w:left="1440"/>
        <w:textAlignment w:val="baseline"/>
        <w:rPr>
          <w:rFonts w:eastAsia="Times New Roman"/>
          <w:color w:val="000000"/>
        </w:rPr>
      </w:pPr>
      <w:r w:rsidRPr="00E658F9">
        <w:rPr>
          <w:rFonts w:eastAsia="Times New Roman"/>
          <w:color w:val="000000"/>
        </w:rPr>
        <w:t>Presentation of Financial Statements of Not-for-Profit Entities (ASU 2016-14)</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ab/>
      </w:r>
      <w:r w:rsidRPr="00E658F9">
        <w:rPr>
          <w:rFonts w:eastAsia="Times New Roman"/>
          <w:b/>
          <w:bCs/>
          <w:color w:val="000000"/>
        </w:rPr>
        <w:t>Board of Directors Elections</w:t>
      </w:r>
    </w:p>
    <w:p w:rsidR="00E658F9" w:rsidRPr="00E658F9" w:rsidRDefault="00E658F9" w:rsidP="00E658F9">
      <w:pPr>
        <w:numPr>
          <w:ilvl w:val="0"/>
          <w:numId w:val="32"/>
        </w:numPr>
        <w:ind w:left="1440"/>
        <w:textAlignment w:val="baseline"/>
        <w:rPr>
          <w:rFonts w:eastAsia="Times New Roman"/>
          <w:color w:val="000000"/>
        </w:rPr>
      </w:pPr>
      <w:r w:rsidRPr="00E658F9">
        <w:rPr>
          <w:rFonts w:eastAsia="Times New Roman"/>
          <w:color w:val="000000"/>
        </w:rPr>
        <w:t>3 community members, 2 teacher members, 2 parent member terms are up at the end of this year</w:t>
      </w:r>
    </w:p>
    <w:p w:rsidR="00E658F9" w:rsidRPr="00E658F9" w:rsidRDefault="00E658F9" w:rsidP="00E658F9">
      <w:pPr>
        <w:numPr>
          <w:ilvl w:val="0"/>
          <w:numId w:val="32"/>
        </w:numPr>
        <w:ind w:left="1440"/>
        <w:textAlignment w:val="baseline"/>
        <w:rPr>
          <w:rFonts w:eastAsia="Times New Roman"/>
          <w:color w:val="000000"/>
        </w:rPr>
      </w:pPr>
      <w:r w:rsidRPr="00E658F9">
        <w:rPr>
          <w:rFonts w:eastAsia="Times New Roman"/>
          <w:color w:val="000000"/>
        </w:rPr>
        <w:t>Board should reach out to community members who may be interested</w:t>
      </w:r>
    </w:p>
    <w:p w:rsidR="00E658F9" w:rsidRPr="00E658F9" w:rsidRDefault="00E658F9" w:rsidP="00E658F9">
      <w:pPr>
        <w:numPr>
          <w:ilvl w:val="0"/>
          <w:numId w:val="32"/>
        </w:numPr>
        <w:ind w:left="1440"/>
        <w:textAlignment w:val="baseline"/>
        <w:rPr>
          <w:rFonts w:eastAsia="Times New Roman"/>
          <w:color w:val="000000"/>
        </w:rPr>
      </w:pPr>
      <w:r w:rsidRPr="00E658F9">
        <w:rPr>
          <w:rFonts w:eastAsia="Times New Roman"/>
          <w:color w:val="000000"/>
        </w:rPr>
        <w:t>Board members have two weeks to send any interested applicants to Adam</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b/>
          <w:bCs/>
          <w:color w:val="000000"/>
        </w:rPr>
        <w:lastRenderedPageBreak/>
        <w:t>Reports</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ind w:hanging="720"/>
        <w:rPr>
          <w:rFonts w:ascii="Times New Roman" w:eastAsia="Times New Roman" w:hAnsi="Times New Roman" w:cs="Times New Roman"/>
          <w:sz w:val="24"/>
          <w:szCs w:val="24"/>
        </w:rPr>
      </w:pPr>
      <w:r w:rsidRPr="00E658F9">
        <w:rPr>
          <w:rFonts w:eastAsia="Times New Roman"/>
          <w:b/>
          <w:bCs/>
          <w:color w:val="000000"/>
        </w:rPr>
        <w:t>Director’s Update</w:t>
      </w:r>
    </w:p>
    <w:p w:rsidR="00E658F9" w:rsidRPr="00E658F9" w:rsidRDefault="00E658F9" w:rsidP="00E658F9">
      <w:pPr>
        <w:numPr>
          <w:ilvl w:val="0"/>
          <w:numId w:val="33"/>
        </w:numPr>
        <w:textAlignment w:val="baseline"/>
        <w:rPr>
          <w:rFonts w:eastAsia="Times New Roman"/>
          <w:color w:val="000000"/>
        </w:rPr>
      </w:pPr>
      <w:r w:rsidRPr="00E658F9">
        <w:rPr>
          <w:rFonts w:eastAsia="Times New Roman"/>
          <w:b/>
          <w:bCs/>
          <w:color w:val="000000"/>
          <w:u w:val="single"/>
        </w:rPr>
        <w:t>Director Update:</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I.</w:t>
      </w:r>
      <w:r w:rsidRPr="00E658F9">
        <w:rPr>
          <w:rFonts w:ascii="Times New Roman" w:eastAsia="Times New Roman" w:hAnsi="Times New Roman" w:cs="Times New Roman"/>
          <w:color w:val="000000"/>
          <w:sz w:val="14"/>
          <w:szCs w:val="14"/>
        </w:rPr>
        <w:t xml:space="preserve">  </w:t>
      </w:r>
      <w:r w:rsidRPr="00E658F9">
        <w:rPr>
          <w:rFonts w:eastAsia="Times New Roman"/>
          <w:b/>
          <w:bCs/>
          <w:color w:val="000000"/>
        </w:rPr>
        <w:t>Curriculum/Instruction:</w:t>
      </w:r>
    </w:p>
    <w:p w:rsidR="00E658F9" w:rsidRPr="00E658F9" w:rsidRDefault="00E658F9" w:rsidP="00E658F9">
      <w:pPr>
        <w:numPr>
          <w:ilvl w:val="0"/>
          <w:numId w:val="33"/>
        </w:numPr>
        <w:textAlignment w:val="baseline"/>
        <w:rPr>
          <w:rFonts w:eastAsia="Times New Roman"/>
          <w:color w:val="000000"/>
        </w:rPr>
      </w:pPr>
      <w:r>
        <w:rPr>
          <w:rFonts w:eastAsia="Times New Roman"/>
          <w:color w:val="000000"/>
        </w:rPr>
        <w:t>The testing season continues;</w:t>
      </w:r>
      <w:r w:rsidRPr="00E658F9">
        <w:rPr>
          <w:rFonts w:eastAsia="Times New Roman"/>
          <w:color w:val="000000"/>
        </w:rPr>
        <w:t xml:space="preserve"> Mid-year MAP (“Measure of Academic Progress”) assessments are complete, and the 2019 CT Smarter Balanced Assessment calendar is out. Students will be assessed in Language Arts in late April, and Math in late May.  Our faculty is working on a way to host a school-wide celebration just before the SBAC testing begins. </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 xml:space="preserve"> </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Other highlights from the past month/upcoming events:</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 xml:space="preserve"> </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w:t>
      </w:r>
      <w:r w:rsidRPr="00E658F9">
        <w:rPr>
          <w:rFonts w:ascii="Times New Roman" w:eastAsia="Times New Roman" w:hAnsi="Times New Roman" w:cs="Times New Roman"/>
          <w:color w:val="000000"/>
          <w:sz w:val="14"/>
          <w:szCs w:val="14"/>
        </w:rPr>
        <w:t xml:space="preserve">         </w:t>
      </w:r>
      <w:r w:rsidRPr="00E658F9">
        <w:rPr>
          <w:rFonts w:eastAsia="Times New Roman"/>
          <w:color w:val="000000"/>
        </w:rPr>
        <w:t>A group of SBS middle school girls participated in a music writing workshop funded by FCC at the Junior Arts and Music studio (JAM), and several of the girls performed their original pieces at the Norwalk Music Hall with Grammy nominated band Antigone Rising on February 15</w:t>
      </w:r>
      <w:r w:rsidRPr="00E658F9">
        <w:rPr>
          <w:rFonts w:eastAsia="Times New Roman"/>
          <w:color w:val="000000"/>
          <w:sz w:val="13"/>
          <w:szCs w:val="13"/>
          <w:vertAlign w:val="superscript"/>
        </w:rPr>
        <w:t>th</w:t>
      </w:r>
      <w:r w:rsidRPr="00E658F9">
        <w:rPr>
          <w:rFonts w:eastAsia="Times New Roman"/>
          <w:color w:val="000000"/>
        </w:rPr>
        <w:t>.</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 xml:space="preserve"> </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w:t>
      </w:r>
      <w:r w:rsidRPr="00E658F9">
        <w:rPr>
          <w:rFonts w:ascii="Times New Roman" w:eastAsia="Times New Roman" w:hAnsi="Times New Roman" w:cs="Times New Roman"/>
          <w:color w:val="000000"/>
          <w:sz w:val="14"/>
          <w:szCs w:val="14"/>
        </w:rPr>
        <w:t xml:space="preserve">         </w:t>
      </w:r>
      <w:r w:rsidRPr="00E658F9">
        <w:rPr>
          <w:rFonts w:eastAsia="Times New Roman"/>
          <w:color w:val="000000"/>
        </w:rPr>
        <w:t>The Common Ground partnership with the Aldrich Museum of contemporary Art, which features an artist residence in the 7</w:t>
      </w:r>
      <w:r w:rsidRPr="00E658F9">
        <w:rPr>
          <w:rFonts w:eastAsia="Times New Roman"/>
          <w:color w:val="000000"/>
          <w:sz w:val="13"/>
          <w:szCs w:val="13"/>
          <w:vertAlign w:val="superscript"/>
        </w:rPr>
        <w:t>th</w:t>
      </w:r>
      <w:r w:rsidRPr="00E658F9">
        <w:rPr>
          <w:rFonts w:eastAsia="Times New Roman"/>
          <w:color w:val="000000"/>
        </w:rPr>
        <w:t xml:space="preserve"> grade, will take place the week before April break. (stay tuned for details)</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 xml:space="preserve"> </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w:t>
      </w:r>
      <w:r w:rsidRPr="00E658F9">
        <w:rPr>
          <w:rFonts w:ascii="Times New Roman" w:eastAsia="Times New Roman" w:hAnsi="Times New Roman" w:cs="Times New Roman"/>
          <w:color w:val="000000"/>
          <w:sz w:val="14"/>
          <w:szCs w:val="14"/>
        </w:rPr>
        <w:t xml:space="preserve">         </w:t>
      </w:r>
      <w:r w:rsidRPr="00E658F9">
        <w:rPr>
          <w:rFonts w:eastAsia="Times New Roman"/>
          <w:color w:val="000000"/>
        </w:rPr>
        <w:t xml:space="preserve">The Technology Integration Grant at SBS is progressing well, and students and teachers are becoming proficient with new technology integration tools (especially our use of </w:t>
      </w:r>
      <w:proofErr w:type="spellStart"/>
      <w:r w:rsidRPr="00E658F9">
        <w:rPr>
          <w:rFonts w:eastAsia="Times New Roman"/>
          <w:color w:val="000000"/>
        </w:rPr>
        <w:t>Nearpod</w:t>
      </w:r>
      <w:proofErr w:type="spellEnd"/>
      <w:r w:rsidRPr="00E658F9">
        <w:rPr>
          <w:rFonts w:eastAsia="Times New Roman"/>
          <w:color w:val="000000"/>
        </w:rPr>
        <w:t xml:space="preserve"> and </w:t>
      </w:r>
      <w:proofErr w:type="spellStart"/>
      <w:r w:rsidRPr="00E658F9">
        <w:rPr>
          <w:rFonts w:eastAsia="Times New Roman"/>
          <w:color w:val="000000"/>
        </w:rPr>
        <w:t>SeeSaw</w:t>
      </w:r>
      <w:proofErr w:type="spellEnd"/>
      <w:r w:rsidRPr="00E658F9">
        <w:rPr>
          <w:rFonts w:eastAsia="Times New Roman"/>
          <w:color w:val="000000"/>
        </w:rPr>
        <w:t xml:space="preserve"> apps)</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 xml:space="preserve"> </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w:t>
      </w:r>
      <w:r w:rsidRPr="00E658F9">
        <w:rPr>
          <w:rFonts w:ascii="Times New Roman" w:eastAsia="Times New Roman" w:hAnsi="Times New Roman" w:cs="Times New Roman"/>
          <w:color w:val="000000"/>
          <w:sz w:val="14"/>
          <w:szCs w:val="14"/>
        </w:rPr>
        <w:t xml:space="preserve">         </w:t>
      </w:r>
      <w:r w:rsidRPr="00E658F9">
        <w:rPr>
          <w:rFonts w:eastAsia="Times New Roman"/>
          <w:color w:val="000000"/>
        </w:rPr>
        <w:t>Upper School Math and Science teachers, Nicole Shagoury and Sally Davids are busy implementing a STEAM Unit that focuses on plate tectonics, engineering design, and the economic, historical and structural elements that contributed to the magnitude of this natural disaster. The unit was launched by a visitor who survived the earthquake in Haiti. The unit design is a result of last year’s professional development around entrepreneurial, innovative and design based thinking. Integral to this model is the premise that all great discoveries are in part empathetic responses to real world problems</w:t>
      </w:r>
    </w:p>
    <w:p w:rsidR="00E658F9" w:rsidRPr="00E658F9" w:rsidRDefault="00E658F9" w:rsidP="00E658F9">
      <w:pPr>
        <w:numPr>
          <w:ilvl w:val="0"/>
          <w:numId w:val="33"/>
        </w:numPr>
        <w:textAlignment w:val="baseline"/>
        <w:rPr>
          <w:rFonts w:eastAsia="Times New Roman"/>
          <w:color w:val="000000"/>
        </w:rPr>
      </w:pPr>
      <w:r w:rsidRPr="00E658F9">
        <w:rPr>
          <w:rFonts w:eastAsia="Times New Roman"/>
          <w:b/>
          <w:bCs/>
          <w:i/>
          <w:iCs/>
          <w:color w:val="000000"/>
        </w:rPr>
        <w:t xml:space="preserve"> </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II.</w:t>
      </w:r>
      <w:r w:rsidRPr="00E658F9">
        <w:rPr>
          <w:rFonts w:ascii="Times New Roman" w:eastAsia="Times New Roman" w:hAnsi="Times New Roman" w:cs="Times New Roman"/>
          <w:color w:val="000000"/>
          <w:sz w:val="14"/>
          <w:szCs w:val="14"/>
        </w:rPr>
        <w:t xml:space="preserve">                   </w:t>
      </w:r>
      <w:r w:rsidRPr="00E658F9">
        <w:rPr>
          <w:rFonts w:eastAsia="Times New Roman"/>
          <w:b/>
          <w:bCs/>
          <w:color w:val="000000"/>
        </w:rPr>
        <w:t>Facilities update:</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Renovation of the staff room in the SBS main building is now underway.  JBC Construction has been hired for the job.  Anticipated completion is mid-March</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Audit for the $4.2 million School Construction grant (new building project) is still in process.  We have been notified of some expenses that are ineligible for reimbursement.  (</w:t>
      </w:r>
      <w:proofErr w:type="gramStart"/>
      <w:r w:rsidRPr="00E658F9">
        <w:rPr>
          <w:rFonts w:eastAsia="Times New Roman"/>
          <w:color w:val="000000"/>
        </w:rPr>
        <w:t>sole</w:t>
      </w:r>
      <w:proofErr w:type="gramEnd"/>
      <w:r w:rsidRPr="00E658F9">
        <w:rPr>
          <w:rFonts w:eastAsia="Times New Roman"/>
          <w:color w:val="000000"/>
        </w:rPr>
        <w:t xml:space="preserve"> procurement of Lab furniture from original $3.5mil award; Bond fees and proportionally reduced architecture costs.)  There is an additional $30-$40k in change orders currently being reviewed as part of the audit as well.</w:t>
      </w:r>
    </w:p>
    <w:p w:rsidR="00E658F9" w:rsidRPr="00E658F9" w:rsidRDefault="00E658F9" w:rsidP="00E658F9">
      <w:pPr>
        <w:numPr>
          <w:ilvl w:val="0"/>
          <w:numId w:val="33"/>
        </w:numPr>
        <w:textAlignment w:val="baseline"/>
        <w:rPr>
          <w:rFonts w:eastAsia="Times New Roman"/>
          <w:color w:val="000000"/>
        </w:rPr>
      </w:pPr>
      <w:r w:rsidRPr="00E658F9">
        <w:rPr>
          <w:rFonts w:eastAsia="Times New Roman"/>
          <w:b/>
          <w:bCs/>
          <w:i/>
          <w:iCs/>
          <w:color w:val="000000"/>
        </w:rPr>
        <w:t xml:space="preserve"> </w:t>
      </w:r>
    </w:p>
    <w:p w:rsidR="00E658F9" w:rsidRPr="00E658F9" w:rsidRDefault="00E658F9" w:rsidP="00E658F9">
      <w:pPr>
        <w:numPr>
          <w:ilvl w:val="0"/>
          <w:numId w:val="33"/>
        </w:numPr>
        <w:textAlignment w:val="baseline"/>
        <w:rPr>
          <w:rFonts w:eastAsia="Times New Roman"/>
          <w:color w:val="000000"/>
        </w:rPr>
      </w:pPr>
      <w:r w:rsidRPr="00E658F9">
        <w:rPr>
          <w:rFonts w:eastAsia="Times New Roman"/>
          <w:color w:val="000000"/>
        </w:rPr>
        <w:t>III.</w:t>
      </w:r>
      <w:r w:rsidRPr="00E658F9">
        <w:rPr>
          <w:rFonts w:ascii="Times New Roman" w:eastAsia="Times New Roman" w:hAnsi="Times New Roman" w:cs="Times New Roman"/>
          <w:color w:val="000000"/>
          <w:sz w:val="14"/>
          <w:szCs w:val="14"/>
        </w:rPr>
        <w:t xml:space="preserve">                 </w:t>
      </w:r>
      <w:r w:rsidRPr="00E658F9">
        <w:rPr>
          <w:rFonts w:eastAsia="Times New Roman"/>
          <w:b/>
          <w:bCs/>
          <w:color w:val="000000"/>
        </w:rPr>
        <w:t>Health Insurance:</w:t>
      </w:r>
    </w:p>
    <w:p w:rsidR="00E658F9" w:rsidRPr="00E658F9" w:rsidRDefault="00E658F9" w:rsidP="00E658F9">
      <w:pPr>
        <w:ind w:left="720"/>
        <w:rPr>
          <w:rFonts w:ascii="Times New Roman" w:eastAsia="Times New Roman" w:hAnsi="Times New Roman" w:cs="Times New Roman"/>
          <w:sz w:val="24"/>
          <w:szCs w:val="24"/>
        </w:rPr>
      </w:pPr>
      <w:r w:rsidRPr="00E658F9">
        <w:rPr>
          <w:rFonts w:eastAsia="Times New Roman"/>
          <w:color w:val="000000"/>
        </w:rPr>
        <w:t>Effective our renewal in December 2019, Side by Side will be required to offer health insurance to all employees working more than 30 hours/week.   Originally, the small group eligibility provision in healthcare reform was unclear on this requirement (as presented to SBS Board).  With ACA, large employers must offer coverage to employees working 30 hours or more. Since small employers are not required to offer health insurance at all, it was unclear if the 30 hour eligibility requirement would apply to small employers.  </w:t>
      </w:r>
      <w:r w:rsidRPr="00E658F9">
        <w:rPr>
          <w:rFonts w:eastAsia="Times New Roman"/>
          <w:b/>
          <w:bCs/>
          <w:color w:val="000000"/>
          <w:u w:val="single"/>
        </w:rPr>
        <w:t>It has since been ruled that it does</w:t>
      </w:r>
      <w:r w:rsidRPr="00E658F9">
        <w:rPr>
          <w:rFonts w:eastAsia="Times New Roman"/>
          <w:color w:val="000000"/>
        </w:rPr>
        <w:t xml:space="preserve">. </w:t>
      </w:r>
    </w:p>
    <w:p w:rsidR="00E658F9" w:rsidRPr="00E658F9" w:rsidRDefault="00E658F9" w:rsidP="00E658F9">
      <w:pPr>
        <w:numPr>
          <w:ilvl w:val="0"/>
          <w:numId w:val="34"/>
        </w:numPr>
        <w:textAlignment w:val="baseline"/>
        <w:rPr>
          <w:rFonts w:eastAsia="Times New Roman"/>
          <w:color w:val="000000"/>
        </w:rPr>
      </w:pPr>
      <w:r w:rsidRPr="00E658F9">
        <w:rPr>
          <w:rFonts w:eastAsia="Times New Roman"/>
          <w:color w:val="000000"/>
        </w:rPr>
        <w:lastRenderedPageBreak/>
        <w:t xml:space="preserve">SBS will need to determine cost structure for each category of employee.  Categories are based on number of hours worked.   </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ind w:hanging="720"/>
        <w:rPr>
          <w:rFonts w:ascii="Times New Roman" w:eastAsia="Times New Roman" w:hAnsi="Times New Roman" w:cs="Times New Roman"/>
          <w:sz w:val="24"/>
          <w:szCs w:val="24"/>
        </w:rPr>
      </w:pPr>
      <w:r w:rsidRPr="00E658F9">
        <w:rPr>
          <w:rFonts w:eastAsia="Times New Roman"/>
          <w:b/>
          <w:bCs/>
          <w:color w:val="000000"/>
        </w:rPr>
        <w:t>PTCO Update</w:t>
      </w:r>
    </w:p>
    <w:p w:rsidR="00E658F9" w:rsidRPr="00E658F9" w:rsidRDefault="00E658F9" w:rsidP="00E658F9">
      <w:pPr>
        <w:numPr>
          <w:ilvl w:val="0"/>
          <w:numId w:val="35"/>
        </w:numPr>
        <w:textAlignment w:val="baseline"/>
        <w:rPr>
          <w:rFonts w:eastAsia="Times New Roman"/>
          <w:color w:val="000000"/>
        </w:rPr>
      </w:pPr>
      <w:r w:rsidRPr="00E658F9">
        <w:rPr>
          <w:rFonts w:eastAsia="Times New Roman"/>
          <w:color w:val="000000"/>
        </w:rPr>
        <w:t>Monday Fundraisers- $108 raised, Burger Bar on March 18</w:t>
      </w:r>
    </w:p>
    <w:p w:rsidR="00E658F9" w:rsidRPr="00E658F9" w:rsidRDefault="00E658F9" w:rsidP="00E658F9">
      <w:pPr>
        <w:numPr>
          <w:ilvl w:val="0"/>
          <w:numId w:val="35"/>
        </w:numPr>
        <w:textAlignment w:val="baseline"/>
        <w:rPr>
          <w:rFonts w:eastAsia="Times New Roman"/>
          <w:color w:val="000000"/>
        </w:rPr>
      </w:pPr>
      <w:r w:rsidRPr="00E658F9">
        <w:rPr>
          <w:rFonts w:eastAsia="Times New Roman"/>
          <w:color w:val="000000"/>
        </w:rPr>
        <w:t>Spring Fling- April 27 from 1-3 at Side by Side</w:t>
      </w:r>
    </w:p>
    <w:p w:rsidR="00E658F9" w:rsidRPr="00E658F9" w:rsidRDefault="00E658F9" w:rsidP="00E658F9">
      <w:pPr>
        <w:numPr>
          <w:ilvl w:val="1"/>
          <w:numId w:val="35"/>
        </w:numPr>
        <w:textAlignment w:val="baseline"/>
        <w:rPr>
          <w:rFonts w:eastAsia="Times New Roman"/>
          <w:color w:val="000000"/>
        </w:rPr>
      </w:pPr>
      <w:r w:rsidRPr="00E658F9">
        <w:rPr>
          <w:rFonts w:eastAsia="Times New Roman"/>
          <w:color w:val="000000"/>
        </w:rPr>
        <w:t>Began reaching out to food trucks</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ind w:hanging="720"/>
        <w:rPr>
          <w:rFonts w:ascii="Times New Roman" w:eastAsia="Times New Roman" w:hAnsi="Times New Roman" w:cs="Times New Roman"/>
          <w:sz w:val="24"/>
          <w:szCs w:val="24"/>
        </w:rPr>
      </w:pPr>
      <w:r w:rsidRPr="00E658F9">
        <w:rPr>
          <w:rFonts w:eastAsia="Times New Roman"/>
          <w:b/>
          <w:bCs/>
          <w:color w:val="000000"/>
        </w:rPr>
        <w:t>Finance Committee</w:t>
      </w:r>
    </w:p>
    <w:p w:rsidR="00E658F9" w:rsidRPr="00E658F9" w:rsidRDefault="00E658F9" w:rsidP="00E658F9">
      <w:pPr>
        <w:numPr>
          <w:ilvl w:val="0"/>
          <w:numId w:val="36"/>
        </w:numPr>
        <w:textAlignment w:val="baseline"/>
        <w:rPr>
          <w:rFonts w:eastAsia="Times New Roman"/>
          <w:color w:val="000000"/>
        </w:rPr>
      </w:pPr>
      <w:r w:rsidRPr="00E658F9">
        <w:rPr>
          <w:rFonts w:eastAsia="Times New Roman"/>
          <w:color w:val="000000"/>
        </w:rPr>
        <w:t>Balance Sheet</w:t>
      </w:r>
    </w:p>
    <w:p w:rsidR="00E658F9" w:rsidRPr="00E658F9" w:rsidRDefault="00E658F9" w:rsidP="00E658F9">
      <w:pPr>
        <w:numPr>
          <w:ilvl w:val="1"/>
          <w:numId w:val="36"/>
        </w:numPr>
        <w:textAlignment w:val="baseline"/>
        <w:rPr>
          <w:rFonts w:eastAsia="Times New Roman"/>
          <w:color w:val="000000"/>
        </w:rPr>
      </w:pPr>
      <w:r w:rsidRPr="00E658F9">
        <w:rPr>
          <w:rFonts w:eastAsia="Times New Roman"/>
          <w:color w:val="000000"/>
        </w:rPr>
        <w:t>1035 decreasing and 2500-01 down to zero</w:t>
      </w:r>
    </w:p>
    <w:p w:rsidR="00E658F9" w:rsidRPr="00E658F9" w:rsidRDefault="00E658F9" w:rsidP="00E658F9">
      <w:pPr>
        <w:numPr>
          <w:ilvl w:val="0"/>
          <w:numId w:val="36"/>
        </w:numPr>
        <w:textAlignment w:val="baseline"/>
        <w:rPr>
          <w:rFonts w:eastAsia="Times New Roman"/>
          <w:color w:val="000000"/>
        </w:rPr>
      </w:pPr>
      <w:r w:rsidRPr="00E658F9">
        <w:rPr>
          <w:rFonts w:eastAsia="Times New Roman"/>
          <w:color w:val="000000"/>
        </w:rPr>
        <w:t>Profit and Loss</w:t>
      </w:r>
    </w:p>
    <w:p w:rsidR="00E658F9" w:rsidRPr="00E658F9" w:rsidRDefault="00E658F9" w:rsidP="00E658F9">
      <w:pPr>
        <w:numPr>
          <w:ilvl w:val="1"/>
          <w:numId w:val="36"/>
        </w:numPr>
        <w:textAlignment w:val="baseline"/>
        <w:rPr>
          <w:rFonts w:eastAsia="Times New Roman"/>
          <w:color w:val="000000"/>
        </w:rPr>
      </w:pPr>
      <w:r w:rsidRPr="00E658F9">
        <w:rPr>
          <w:rFonts w:eastAsia="Times New Roman"/>
          <w:color w:val="000000"/>
        </w:rPr>
        <w:t>4300H and 4300M are favorable</w:t>
      </w:r>
    </w:p>
    <w:p w:rsidR="00E658F9" w:rsidRPr="00E658F9" w:rsidRDefault="00E658F9" w:rsidP="00E658F9">
      <w:pPr>
        <w:numPr>
          <w:ilvl w:val="1"/>
          <w:numId w:val="36"/>
        </w:numPr>
        <w:textAlignment w:val="baseline"/>
        <w:rPr>
          <w:rFonts w:eastAsia="Times New Roman"/>
          <w:color w:val="000000"/>
        </w:rPr>
      </w:pPr>
      <w:r w:rsidRPr="00E658F9">
        <w:rPr>
          <w:rFonts w:eastAsia="Times New Roman"/>
          <w:color w:val="000000"/>
        </w:rPr>
        <w:t>6111A-1 variance</w:t>
      </w:r>
    </w:p>
    <w:p w:rsidR="00E658F9" w:rsidRPr="00E658F9" w:rsidRDefault="00E658F9" w:rsidP="00E658F9">
      <w:pPr>
        <w:numPr>
          <w:ilvl w:val="1"/>
          <w:numId w:val="36"/>
        </w:numPr>
        <w:textAlignment w:val="baseline"/>
        <w:rPr>
          <w:rFonts w:eastAsia="Times New Roman"/>
          <w:color w:val="000000"/>
        </w:rPr>
      </w:pPr>
      <w:r w:rsidRPr="00E658F9">
        <w:rPr>
          <w:rFonts w:eastAsia="Times New Roman"/>
          <w:color w:val="000000"/>
        </w:rPr>
        <w:t>$67,000 favorable to budget</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ind w:hanging="720"/>
        <w:rPr>
          <w:rFonts w:ascii="Times New Roman" w:eastAsia="Times New Roman" w:hAnsi="Times New Roman" w:cs="Times New Roman"/>
          <w:sz w:val="24"/>
          <w:szCs w:val="24"/>
        </w:rPr>
      </w:pPr>
      <w:r w:rsidRPr="00E658F9">
        <w:rPr>
          <w:rFonts w:eastAsia="Times New Roman"/>
          <w:b/>
          <w:bCs/>
          <w:color w:val="000000"/>
        </w:rPr>
        <w:t>Fundraising Committee</w:t>
      </w:r>
    </w:p>
    <w:p w:rsidR="00E658F9" w:rsidRPr="00E658F9" w:rsidRDefault="00E658F9" w:rsidP="00E658F9">
      <w:pPr>
        <w:numPr>
          <w:ilvl w:val="0"/>
          <w:numId w:val="37"/>
        </w:numPr>
        <w:textAlignment w:val="baseline"/>
        <w:rPr>
          <w:rFonts w:eastAsia="Times New Roman"/>
          <w:color w:val="000000"/>
        </w:rPr>
      </w:pPr>
      <w:r w:rsidRPr="00E658F9">
        <w:rPr>
          <w:rFonts w:eastAsia="Times New Roman"/>
          <w:color w:val="000000"/>
        </w:rPr>
        <w:t xml:space="preserve">Fun Run thru </w:t>
      </w:r>
      <w:proofErr w:type="spellStart"/>
      <w:r w:rsidRPr="00E658F9">
        <w:rPr>
          <w:rFonts w:eastAsia="Times New Roman"/>
          <w:color w:val="000000"/>
        </w:rPr>
        <w:t>Boosterthon</w:t>
      </w:r>
      <w:proofErr w:type="spellEnd"/>
    </w:p>
    <w:p w:rsidR="00E658F9" w:rsidRPr="00E658F9" w:rsidRDefault="00E658F9" w:rsidP="00E658F9">
      <w:pPr>
        <w:numPr>
          <w:ilvl w:val="1"/>
          <w:numId w:val="37"/>
        </w:numPr>
        <w:textAlignment w:val="baseline"/>
        <w:rPr>
          <w:rFonts w:eastAsia="Times New Roman"/>
          <w:color w:val="000000"/>
        </w:rPr>
      </w:pPr>
      <w:r w:rsidRPr="00E658F9">
        <w:rPr>
          <w:rFonts w:eastAsia="Times New Roman"/>
          <w:color w:val="000000"/>
        </w:rPr>
        <w:t>Solidify a date</w:t>
      </w:r>
    </w:p>
    <w:p w:rsidR="00E658F9" w:rsidRPr="00E658F9" w:rsidRDefault="00E658F9" w:rsidP="00E658F9">
      <w:pPr>
        <w:numPr>
          <w:ilvl w:val="0"/>
          <w:numId w:val="37"/>
        </w:numPr>
        <w:textAlignment w:val="baseline"/>
        <w:rPr>
          <w:rFonts w:eastAsia="Times New Roman"/>
          <w:color w:val="000000"/>
        </w:rPr>
      </w:pPr>
      <w:r w:rsidRPr="00E658F9">
        <w:rPr>
          <w:rFonts w:eastAsia="Times New Roman"/>
          <w:color w:val="000000"/>
        </w:rPr>
        <w:t>Fall 2019 Fundraiser</w:t>
      </w:r>
      <w:r w:rsidRPr="00E658F9">
        <w:rPr>
          <w:rFonts w:eastAsia="Times New Roman"/>
          <w:color w:val="000000"/>
        </w:rPr>
        <w:tab/>
      </w:r>
    </w:p>
    <w:p w:rsidR="00E658F9" w:rsidRPr="00E658F9" w:rsidRDefault="00E658F9" w:rsidP="00E658F9">
      <w:pPr>
        <w:numPr>
          <w:ilvl w:val="1"/>
          <w:numId w:val="37"/>
        </w:numPr>
        <w:textAlignment w:val="baseline"/>
        <w:rPr>
          <w:rFonts w:eastAsia="Times New Roman"/>
          <w:color w:val="000000"/>
        </w:rPr>
      </w:pPr>
      <w:r w:rsidRPr="00E658F9">
        <w:rPr>
          <w:rFonts w:eastAsia="Times New Roman"/>
          <w:color w:val="000000"/>
        </w:rPr>
        <w:t>Potentially the town hall meeting will provide some clarity on ideas for a new fundraiser</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Set Agenda for next meeting</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Roll Call</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Public Session</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Call to Order</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Review of Minutes</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New Business</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Reports</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Director’s Update</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PTCO Update</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Finance Committee</w:t>
      </w: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Fundraising Committee</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Motion to adjourn by Nell and Sally seconds.</w:t>
      </w:r>
    </w:p>
    <w:p w:rsidR="00E658F9" w:rsidRPr="00E658F9" w:rsidRDefault="00E658F9" w:rsidP="00E658F9">
      <w:pPr>
        <w:rPr>
          <w:rFonts w:ascii="Times New Roman" w:eastAsia="Times New Roman" w:hAnsi="Times New Roman" w:cs="Times New Roman"/>
          <w:sz w:val="24"/>
          <w:szCs w:val="24"/>
        </w:rPr>
      </w:pPr>
    </w:p>
    <w:p w:rsidR="00E658F9" w:rsidRPr="00E658F9" w:rsidRDefault="00E658F9" w:rsidP="00E658F9">
      <w:pPr>
        <w:rPr>
          <w:rFonts w:ascii="Times New Roman" w:eastAsia="Times New Roman" w:hAnsi="Times New Roman" w:cs="Times New Roman"/>
          <w:sz w:val="24"/>
          <w:szCs w:val="24"/>
        </w:rPr>
      </w:pPr>
      <w:r w:rsidRPr="00E658F9">
        <w:rPr>
          <w:rFonts w:eastAsia="Times New Roman"/>
          <w:color w:val="000000"/>
        </w:rPr>
        <w:t>Executive Session of Community Members.</w:t>
      </w:r>
    </w:p>
    <w:p w:rsidR="00B16A66" w:rsidRDefault="00B16A66" w:rsidP="00E658F9">
      <w:pPr>
        <w:jc w:val="center"/>
        <w:rPr>
          <w:b/>
        </w:rPr>
      </w:pPr>
    </w:p>
    <w:sectPr w:rsidR="00B16A66">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0382F"/>
    <w:multiLevelType w:val="multilevel"/>
    <w:tmpl w:val="3E328BA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1EC6FB1"/>
    <w:multiLevelType w:val="multilevel"/>
    <w:tmpl w:val="45CE7D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6326C36"/>
    <w:multiLevelType w:val="multilevel"/>
    <w:tmpl w:val="272AE0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B306E64"/>
    <w:multiLevelType w:val="multilevel"/>
    <w:tmpl w:val="8AA4518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4" w15:restartNumberingAfterBreak="0">
    <w:nsid w:val="0CFE137C"/>
    <w:multiLevelType w:val="multilevel"/>
    <w:tmpl w:val="76ECB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36F4AFB"/>
    <w:multiLevelType w:val="multilevel"/>
    <w:tmpl w:val="6E621B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42A4AA8"/>
    <w:multiLevelType w:val="multilevel"/>
    <w:tmpl w:val="C928B75A"/>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7" w15:restartNumberingAfterBreak="0">
    <w:nsid w:val="15A108B6"/>
    <w:multiLevelType w:val="hybridMultilevel"/>
    <w:tmpl w:val="DF14C4DC"/>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7B64E21"/>
    <w:multiLevelType w:val="multilevel"/>
    <w:tmpl w:val="3C5C01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21F3606"/>
    <w:multiLevelType w:val="multilevel"/>
    <w:tmpl w:val="9098B1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8366557"/>
    <w:multiLevelType w:val="multilevel"/>
    <w:tmpl w:val="302C7F6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15:restartNumberingAfterBreak="0">
    <w:nsid w:val="2A3B6277"/>
    <w:multiLevelType w:val="multilevel"/>
    <w:tmpl w:val="7DA8F6E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BD303EE"/>
    <w:multiLevelType w:val="multilevel"/>
    <w:tmpl w:val="CC0A37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D154CAB"/>
    <w:multiLevelType w:val="multilevel"/>
    <w:tmpl w:val="EA8CA3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F242577"/>
    <w:multiLevelType w:val="multilevel"/>
    <w:tmpl w:val="14FE98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33DA7265"/>
    <w:multiLevelType w:val="multilevel"/>
    <w:tmpl w:val="B822801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6" w15:restartNumberingAfterBreak="0">
    <w:nsid w:val="3B992F4B"/>
    <w:multiLevelType w:val="multilevel"/>
    <w:tmpl w:val="27BCB0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3D9A7B37"/>
    <w:multiLevelType w:val="multilevel"/>
    <w:tmpl w:val="6D5820E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8" w15:restartNumberingAfterBreak="0">
    <w:nsid w:val="41E70889"/>
    <w:multiLevelType w:val="multilevel"/>
    <w:tmpl w:val="1F2AD8A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4A847345"/>
    <w:multiLevelType w:val="multilevel"/>
    <w:tmpl w:val="02468E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0" w15:restartNumberingAfterBreak="0">
    <w:nsid w:val="4B0C55E9"/>
    <w:multiLevelType w:val="multilevel"/>
    <w:tmpl w:val="0F825F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D0F0301"/>
    <w:multiLevelType w:val="multilevel"/>
    <w:tmpl w:val="DEE6A02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DC07CE7"/>
    <w:multiLevelType w:val="multilevel"/>
    <w:tmpl w:val="17A21B92"/>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3" w15:restartNumberingAfterBreak="0">
    <w:nsid w:val="54F170AD"/>
    <w:multiLevelType w:val="hybridMultilevel"/>
    <w:tmpl w:val="E174A6C0"/>
    <w:lvl w:ilvl="0" w:tplc="8CEEF98C">
      <w:start w:val="2"/>
      <w:numFmt w:val="upperLetter"/>
      <w:lvlText w:val="%1."/>
      <w:lvlJc w:val="left"/>
      <w:pPr>
        <w:tabs>
          <w:tab w:val="num" w:pos="-1440"/>
        </w:tabs>
        <w:ind w:left="-1440" w:hanging="360"/>
      </w:pPr>
    </w:lvl>
    <w:lvl w:ilvl="1" w:tplc="0D28046A" w:tentative="1">
      <w:start w:val="1"/>
      <w:numFmt w:val="decimal"/>
      <w:lvlText w:val="%2."/>
      <w:lvlJc w:val="left"/>
      <w:pPr>
        <w:tabs>
          <w:tab w:val="num" w:pos="-720"/>
        </w:tabs>
        <w:ind w:left="-720" w:hanging="360"/>
      </w:pPr>
    </w:lvl>
    <w:lvl w:ilvl="2" w:tplc="C0A87E64" w:tentative="1">
      <w:start w:val="1"/>
      <w:numFmt w:val="decimal"/>
      <w:lvlText w:val="%3."/>
      <w:lvlJc w:val="left"/>
      <w:pPr>
        <w:tabs>
          <w:tab w:val="num" w:pos="0"/>
        </w:tabs>
        <w:ind w:left="0" w:hanging="360"/>
      </w:pPr>
    </w:lvl>
    <w:lvl w:ilvl="3" w:tplc="60503AA2" w:tentative="1">
      <w:start w:val="1"/>
      <w:numFmt w:val="decimal"/>
      <w:lvlText w:val="%4."/>
      <w:lvlJc w:val="left"/>
      <w:pPr>
        <w:tabs>
          <w:tab w:val="num" w:pos="720"/>
        </w:tabs>
        <w:ind w:left="720" w:hanging="360"/>
      </w:pPr>
    </w:lvl>
    <w:lvl w:ilvl="4" w:tplc="D5281688" w:tentative="1">
      <w:start w:val="1"/>
      <w:numFmt w:val="decimal"/>
      <w:lvlText w:val="%5."/>
      <w:lvlJc w:val="left"/>
      <w:pPr>
        <w:tabs>
          <w:tab w:val="num" w:pos="1440"/>
        </w:tabs>
        <w:ind w:left="1440" w:hanging="360"/>
      </w:pPr>
    </w:lvl>
    <w:lvl w:ilvl="5" w:tplc="B5ACFC4C" w:tentative="1">
      <w:start w:val="1"/>
      <w:numFmt w:val="decimal"/>
      <w:lvlText w:val="%6."/>
      <w:lvlJc w:val="left"/>
      <w:pPr>
        <w:tabs>
          <w:tab w:val="num" w:pos="2160"/>
        </w:tabs>
        <w:ind w:left="2160" w:hanging="360"/>
      </w:pPr>
    </w:lvl>
    <w:lvl w:ilvl="6" w:tplc="9B081A88" w:tentative="1">
      <w:start w:val="1"/>
      <w:numFmt w:val="decimal"/>
      <w:lvlText w:val="%7."/>
      <w:lvlJc w:val="left"/>
      <w:pPr>
        <w:tabs>
          <w:tab w:val="num" w:pos="2880"/>
        </w:tabs>
        <w:ind w:left="2880" w:hanging="360"/>
      </w:pPr>
    </w:lvl>
    <w:lvl w:ilvl="7" w:tplc="131C6BA6" w:tentative="1">
      <w:start w:val="1"/>
      <w:numFmt w:val="decimal"/>
      <w:lvlText w:val="%8."/>
      <w:lvlJc w:val="left"/>
      <w:pPr>
        <w:tabs>
          <w:tab w:val="num" w:pos="3600"/>
        </w:tabs>
        <w:ind w:left="3600" w:hanging="360"/>
      </w:pPr>
    </w:lvl>
    <w:lvl w:ilvl="8" w:tplc="36B6469E" w:tentative="1">
      <w:start w:val="1"/>
      <w:numFmt w:val="decimal"/>
      <w:lvlText w:val="%9."/>
      <w:lvlJc w:val="left"/>
      <w:pPr>
        <w:tabs>
          <w:tab w:val="num" w:pos="4320"/>
        </w:tabs>
        <w:ind w:left="4320" w:hanging="360"/>
      </w:pPr>
    </w:lvl>
  </w:abstractNum>
  <w:abstractNum w:abstractNumId="24" w15:restartNumberingAfterBreak="0">
    <w:nsid w:val="5520634E"/>
    <w:multiLevelType w:val="multilevel"/>
    <w:tmpl w:val="F93631D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00A345B"/>
    <w:multiLevelType w:val="multilevel"/>
    <w:tmpl w:val="950A0C6E"/>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26" w15:restartNumberingAfterBreak="0">
    <w:nsid w:val="63AA4819"/>
    <w:multiLevelType w:val="multilevel"/>
    <w:tmpl w:val="427631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6AB090C"/>
    <w:multiLevelType w:val="multilevel"/>
    <w:tmpl w:val="A306CD7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69342E97"/>
    <w:multiLevelType w:val="multilevel"/>
    <w:tmpl w:val="4BAA4C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6D6E7043"/>
    <w:multiLevelType w:val="multilevel"/>
    <w:tmpl w:val="006433A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6E476548"/>
    <w:multiLevelType w:val="multilevel"/>
    <w:tmpl w:val="8558056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715634F4"/>
    <w:multiLevelType w:val="multilevel"/>
    <w:tmpl w:val="7EC0034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32" w15:restartNumberingAfterBreak="0">
    <w:nsid w:val="7A6956D5"/>
    <w:multiLevelType w:val="multilevel"/>
    <w:tmpl w:val="08C4A8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0"/>
  </w:num>
  <w:num w:numId="2">
    <w:abstractNumId w:val="17"/>
  </w:num>
  <w:num w:numId="3">
    <w:abstractNumId w:val="19"/>
  </w:num>
  <w:num w:numId="4">
    <w:abstractNumId w:val="31"/>
  </w:num>
  <w:num w:numId="5">
    <w:abstractNumId w:val="24"/>
  </w:num>
  <w:num w:numId="6">
    <w:abstractNumId w:val="6"/>
  </w:num>
  <w:num w:numId="7">
    <w:abstractNumId w:val="15"/>
  </w:num>
  <w:num w:numId="8">
    <w:abstractNumId w:val="25"/>
  </w:num>
  <w:num w:numId="9">
    <w:abstractNumId w:val="3"/>
  </w:num>
  <w:num w:numId="10">
    <w:abstractNumId w:val="22"/>
  </w:num>
  <w:num w:numId="11">
    <w:abstractNumId w:val="32"/>
    <w:lvlOverride w:ilvl="0">
      <w:lvl w:ilvl="0">
        <w:numFmt w:val="upperLetter"/>
        <w:lvlText w:val="%1."/>
        <w:lvlJc w:val="left"/>
      </w:lvl>
    </w:lvlOverride>
  </w:num>
  <w:num w:numId="12">
    <w:abstractNumId w:val="8"/>
  </w:num>
  <w:num w:numId="13">
    <w:abstractNumId w:val="1"/>
    <w:lvlOverride w:ilvl="0">
      <w:lvl w:ilvl="0">
        <w:numFmt w:val="upperLetter"/>
        <w:lvlText w:val="%1."/>
        <w:lvlJc w:val="left"/>
      </w:lvl>
    </w:lvlOverride>
  </w:num>
  <w:num w:numId="14">
    <w:abstractNumId w:val="23"/>
  </w:num>
  <w:num w:numId="15">
    <w:abstractNumId w:val="23"/>
    <w:lvlOverride w:ilvl="0">
      <w:lvl w:ilvl="0" w:tplc="8CEEF98C">
        <w:numFmt w:val="upperLetter"/>
        <w:lvlText w:val="%1."/>
        <w:lvlJc w:val="left"/>
      </w:lvl>
    </w:lvlOverride>
  </w:num>
  <w:num w:numId="16">
    <w:abstractNumId w:val="23"/>
    <w:lvlOverride w:ilvl="0">
      <w:lvl w:ilvl="0" w:tplc="8CEEF98C">
        <w:numFmt w:val="upperLetter"/>
        <w:lvlText w:val="%1."/>
        <w:lvlJc w:val="left"/>
      </w:lvl>
    </w:lvlOverride>
  </w:num>
  <w:num w:numId="17">
    <w:abstractNumId w:val="20"/>
  </w:num>
  <w:num w:numId="18">
    <w:abstractNumId w:val="14"/>
  </w:num>
  <w:num w:numId="19">
    <w:abstractNumId w:val="30"/>
  </w:num>
  <w:num w:numId="20">
    <w:abstractNumId w:val="30"/>
    <w:lvlOverride w:ilvl="1">
      <w:lvl w:ilvl="1">
        <w:numFmt w:val="bullet"/>
        <w:lvlText w:val=""/>
        <w:lvlJc w:val="left"/>
        <w:pPr>
          <w:tabs>
            <w:tab w:val="num" w:pos="1440"/>
          </w:tabs>
          <w:ind w:left="1440" w:hanging="360"/>
        </w:pPr>
        <w:rPr>
          <w:rFonts w:ascii="Symbol" w:hAnsi="Symbol" w:hint="default"/>
          <w:sz w:val="20"/>
        </w:rPr>
      </w:lvl>
    </w:lvlOverride>
  </w:num>
  <w:num w:numId="21">
    <w:abstractNumId w:val="30"/>
    <w:lvlOverride w:ilvl="1">
      <w:lvl w:ilvl="1">
        <w:numFmt w:val="bullet"/>
        <w:lvlText w:val=""/>
        <w:lvlJc w:val="left"/>
        <w:pPr>
          <w:tabs>
            <w:tab w:val="num" w:pos="1440"/>
          </w:tabs>
          <w:ind w:left="1440" w:hanging="360"/>
        </w:pPr>
        <w:rPr>
          <w:rFonts w:ascii="Symbol" w:hAnsi="Symbol" w:hint="default"/>
          <w:sz w:val="20"/>
        </w:rPr>
      </w:lvl>
    </w:lvlOverride>
    <w:lvlOverride w:ilvl="2">
      <w:lvl w:ilvl="2">
        <w:numFmt w:val="bullet"/>
        <w:lvlText w:val=""/>
        <w:lvlJc w:val="left"/>
        <w:pPr>
          <w:tabs>
            <w:tab w:val="num" w:pos="2160"/>
          </w:tabs>
          <w:ind w:left="2160" w:hanging="360"/>
        </w:pPr>
        <w:rPr>
          <w:rFonts w:ascii="Symbol" w:hAnsi="Symbol" w:hint="default"/>
          <w:sz w:val="20"/>
        </w:rPr>
      </w:lvl>
    </w:lvlOverride>
  </w:num>
  <w:num w:numId="22">
    <w:abstractNumId w:val="7"/>
  </w:num>
  <w:num w:numId="23">
    <w:abstractNumId w:val="13"/>
  </w:num>
  <w:num w:numId="24">
    <w:abstractNumId w:val="27"/>
  </w:num>
  <w:num w:numId="25">
    <w:abstractNumId w:val="2"/>
  </w:num>
  <w:num w:numId="26">
    <w:abstractNumId w:val="12"/>
  </w:num>
  <w:num w:numId="27">
    <w:abstractNumId w:val="29"/>
  </w:num>
  <w:num w:numId="28">
    <w:abstractNumId w:val="5"/>
  </w:num>
  <w:num w:numId="29">
    <w:abstractNumId w:val="11"/>
  </w:num>
  <w:num w:numId="30">
    <w:abstractNumId w:val="9"/>
  </w:num>
  <w:num w:numId="31">
    <w:abstractNumId w:val="21"/>
  </w:num>
  <w:num w:numId="32">
    <w:abstractNumId w:val="4"/>
  </w:num>
  <w:num w:numId="33">
    <w:abstractNumId w:val="16"/>
  </w:num>
  <w:num w:numId="34">
    <w:abstractNumId w:val="26"/>
  </w:num>
  <w:num w:numId="35">
    <w:abstractNumId w:val="28"/>
  </w:num>
  <w:num w:numId="36">
    <w:abstractNumId w:val="18"/>
  </w:num>
  <w:num w:numId="3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16A66"/>
    <w:rsid w:val="00207BDF"/>
    <w:rsid w:val="0023260C"/>
    <w:rsid w:val="00683CA3"/>
    <w:rsid w:val="00811932"/>
    <w:rsid w:val="00AD73DF"/>
    <w:rsid w:val="00B16A66"/>
    <w:rsid w:val="00CB4FD9"/>
    <w:rsid w:val="00E658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4239C14F-65F3-4A9F-8A61-60EED580D9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Calibr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Heading1">
    <w:name w:val="heading 1"/>
    <w:basedOn w:val="Normal"/>
    <w:next w:val="Normal"/>
    <w:pPr>
      <w:spacing w:before="480"/>
      <w:outlineLvl w:val="0"/>
    </w:pPr>
    <w:rPr>
      <w:b/>
      <w:color w:val="345A8A"/>
      <w:sz w:val="32"/>
      <w:szCs w:val="32"/>
    </w:rPr>
  </w:style>
  <w:style w:type="paragraph" w:styleId="Heading2">
    <w:name w:val="heading 2"/>
    <w:basedOn w:val="Normal"/>
    <w:next w:val="Normal"/>
    <w:pPr>
      <w:spacing w:before="200"/>
      <w:outlineLvl w:val="1"/>
    </w:pPr>
    <w:rPr>
      <w:b/>
      <w:color w:val="4F81BD"/>
      <w:sz w:val="26"/>
      <w:szCs w:val="26"/>
    </w:rPr>
  </w:style>
  <w:style w:type="paragraph" w:styleId="Heading3">
    <w:name w:val="heading 3"/>
    <w:basedOn w:val="Normal"/>
    <w:next w:val="Normal"/>
    <w:pPr>
      <w:spacing w:before="200"/>
      <w:outlineLvl w:val="2"/>
    </w:pPr>
    <w:rPr>
      <w:b/>
      <w:color w:val="4F81BD"/>
      <w:sz w:val="24"/>
      <w:szCs w:val="24"/>
    </w:rPr>
  </w:style>
  <w:style w:type="paragraph" w:styleId="Heading4">
    <w:name w:val="heading 4"/>
    <w:basedOn w:val="Normal"/>
    <w:next w:val="Normal"/>
    <w:pPr>
      <w:keepNext/>
      <w:keepLines/>
      <w:spacing w:before="240" w:after="40"/>
      <w:outlineLvl w:val="3"/>
    </w:pPr>
    <w:rPr>
      <w:b/>
      <w:sz w:val="24"/>
      <w:szCs w:val="24"/>
    </w:rPr>
  </w:style>
  <w:style w:type="paragraph" w:styleId="Heading5">
    <w:name w:val="heading 5"/>
    <w:basedOn w:val="Normal"/>
    <w:next w:val="Normal"/>
    <w:pPr>
      <w:keepNext/>
      <w:keepLines/>
      <w:spacing w:before="220" w:after="40"/>
      <w:outlineLvl w:val="4"/>
    </w:pPr>
    <w:rPr>
      <w:b/>
    </w:rPr>
  </w:style>
  <w:style w:type="paragraph" w:styleId="Heading6">
    <w:name w:val="heading 6"/>
    <w:basedOn w:val="Normal"/>
    <w:next w:val="Normal"/>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pPr>
      <w:spacing w:after="300"/>
    </w:pPr>
    <w:rPr>
      <w:color w:val="17365D"/>
      <w:sz w:val="52"/>
      <w:szCs w:val="52"/>
    </w:rPr>
  </w:style>
  <w:style w:type="paragraph" w:styleId="Subtitle">
    <w:name w:val="Subtitle"/>
    <w:basedOn w:val="Normal"/>
    <w:next w:val="Normal"/>
    <w:rPr>
      <w:i/>
      <w:color w:val="4F81BD"/>
      <w:sz w:val="24"/>
      <w:szCs w:val="24"/>
    </w:rPr>
  </w:style>
  <w:style w:type="paragraph" w:styleId="NormalWeb">
    <w:name w:val="Normal (Web)"/>
    <w:basedOn w:val="Normal"/>
    <w:uiPriority w:val="99"/>
    <w:semiHidden/>
    <w:unhideWhenUsed/>
    <w:rsid w:val="00683CA3"/>
    <w:pPr>
      <w:spacing w:before="100" w:beforeAutospacing="1" w:after="100" w:afterAutospacing="1"/>
    </w:pPr>
    <w:rPr>
      <w:rFonts w:ascii="Times New Roman" w:eastAsia="Times New Roman" w:hAnsi="Times New Roman" w:cs="Times New Roman"/>
      <w:sz w:val="24"/>
      <w:szCs w:val="24"/>
    </w:rPr>
  </w:style>
  <w:style w:type="character" w:customStyle="1" w:styleId="apple-tab-span">
    <w:name w:val="apple-tab-span"/>
    <w:basedOn w:val="DefaultParagraphFont"/>
    <w:rsid w:val="00207BDF"/>
  </w:style>
  <w:style w:type="paragraph" w:styleId="ListParagraph">
    <w:name w:val="List Paragraph"/>
    <w:basedOn w:val="Normal"/>
    <w:uiPriority w:val="34"/>
    <w:qFormat/>
    <w:rsid w:val="00207BD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85887804">
      <w:bodyDiv w:val="1"/>
      <w:marLeft w:val="0"/>
      <w:marRight w:val="0"/>
      <w:marTop w:val="0"/>
      <w:marBottom w:val="0"/>
      <w:divBdr>
        <w:top w:val="none" w:sz="0" w:space="0" w:color="auto"/>
        <w:left w:val="none" w:sz="0" w:space="0" w:color="auto"/>
        <w:bottom w:val="none" w:sz="0" w:space="0" w:color="auto"/>
        <w:right w:val="none" w:sz="0" w:space="0" w:color="auto"/>
      </w:divBdr>
    </w:div>
    <w:div w:id="622540939">
      <w:bodyDiv w:val="1"/>
      <w:marLeft w:val="0"/>
      <w:marRight w:val="0"/>
      <w:marTop w:val="0"/>
      <w:marBottom w:val="0"/>
      <w:divBdr>
        <w:top w:val="none" w:sz="0" w:space="0" w:color="auto"/>
        <w:left w:val="none" w:sz="0" w:space="0" w:color="auto"/>
        <w:bottom w:val="none" w:sz="0" w:space="0" w:color="auto"/>
        <w:right w:val="none" w:sz="0" w:space="0" w:color="auto"/>
      </w:divBdr>
    </w:div>
    <w:div w:id="644553163">
      <w:bodyDiv w:val="1"/>
      <w:marLeft w:val="0"/>
      <w:marRight w:val="0"/>
      <w:marTop w:val="0"/>
      <w:marBottom w:val="0"/>
      <w:divBdr>
        <w:top w:val="none" w:sz="0" w:space="0" w:color="auto"/>
        <w:left w:val="none" w:sz="0" w:space="0" w:color="auto"/>
        <w:bottom w:val="none" w:sz="0" w:space="0" w:color="auto"/>
        <w:right w:val="none" w:sz="0" w:space="0" w:color="auto"/>
      </w:divBdr>
    </w:div>
    <w:div w:id="649791444">
      <w:bodyDiv w:val="1"/>
      <w:marLeft w:val="0"/>
      <w:marRight w:val="0"/>
      <w:marTop w:val="0"/>
      <w:marBottom w:val="0"/>
      <w:divBdr>
        <w:top w:val="none" w:sz="0" w:space="0" w:color="auto"/>
        <w:left w:val="none" w:sz="0" w:space="0" w:color="auto"/>
        <w:bottom w:val="none" w:sz="0" w:space="0" w:color="auto"/>
        <w:right w:val="none" w:sz="0" w:space="0" w:color="auto"/>
      </w:divBdr>
    </w:div>
    <w:div w:id="951204203">
      <w:bodyDiv w:val="1"/>
      <w:marLeft w:val="0"/>
      <w:marRight w:val="0"/>
      <w:marTop w:val="0"/>
      <w:marBottom w:val="0"/>
      <w:divBdr>
        <w:top w:val="none" w:sz="0" w:space="0" w:color="auto"/>
        <w:left w:val="none" w:sz="0" w:space="0" w:color="auto"/>
        <w:bottom w:val="none" w:sz="0" w:space="0" w:color="auto"/>
        <w:right w:val="none" w:sz="0" w:space="0" w:color="auto"/>
      </w:divBdr>
    </w:div>
    <w:div w:id="162360671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759</Words>
  <Characters>4330</Characters>
  <Application>Microsoft Office Word</Application>
  <DocSecurity>4</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Kristie Guevremont</dc:creator>
  <cp:lastModifiedBy>Matthew Nittoly</cp:lastModifiedBy>
  <cp:revision>2</cp:revision>
  <dcterms:created xsi:type="dcterms:W3CDTF">2019-03-27T14:26:00Z</dcterms:created>
  <dcterms:modified xsi:type="dcterms:W3CDTF">2019-03-27T14:26:00Z</dcterms:modified>
</cp:coreProperties>
</file>